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995" w:rsidRPr="00C60995" w:rsidRDefault="00C60995" w:rsidP="00C60995">
      <w:pPr>
        <w:spacing w:before="120" w:after="120" w:line="240" w:lineRule="auto"/>
        <w:ind w:firstLine="284"/>
        <w:jc w:val="both"/>
        <w:rPr>
          <w:rFonts w:ascii="Times New Roman" w:eastAsia="Calibri" w:hAnsi="Times New Roman" w:cs="Times New Roman"/>
          <w:sz w:val="24"/>
          <w:lang w:eastAsia="x-none"/>
        </w:rPr>
      </w:pPr>
      <w:r w:rsidRPr="00C60995">
        <w:rPr>
          <w:rFonts w:ascii="Times New Roman" w:eastAsia="Calibri" w:hAnsi="Times New Roman" w:cs="Times New Roman"/>
          <w:sz w:val="24"/>
          <w:lang w:eastAsia="x-none"/>
        </w:rPr>
        <w:t>Общее правило при тестировании форм отчётности 1.1-1.4: незаполненных ячеек быть не может. Ниже приведены разрешения по заполнению ячеек в формах. При наличии пустой ячейки выводится сообщение вида: «Ячейка должна быть заполнена» с указанием строки и графы ячейки.</w:t>
      </w:r>
    </w:p>
    <w:p w:rsidR="00C60995" w:rsidRDefault="00C60995" w:rsidP="00C60995">
      <w:pPr>
        <w:keepNext/>
        <w:keepLines/>
        <w:numPr>
          <w:ilvl w:val="1"/>
          <w:numId w:val="0"/>
        </w:numPr>
        <w:tabs>
          <w:tab w:val="left" w:pos="851"/>
        </w:tabs>
        <w:suppressAutoHyphens/>
        <w:spacing w:before="120" w:after="120" w:line="240" w:lineRule="auto"/>
        <w:ind w:left="576" w:hanging="576"/>
        <w:jc w:val="both"/>
        <w:outlineLvl w:val="1"/>
      </w:pPr>
      <w:bookmarkStart w:id="0" w:name="_Toc95308440"/>
      <w:r w:rsidRPr="00C60995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Карта проверок для </w:t>
      </w:r>
      <w:proofErr w:type="gramStart"/>
      <w:r w:rsidRPr="00C60995">
        <w:rPr>
          <w:rFonts w:ascii="Times New Roman" w:eastAsia="Times New Roman" w:hAnsi="Times New Roman" w:cs="Times New Roman"/>
          <w:b/>
          <w:bCs/>
          <w:sz w:val="28"/>
          <w:szCs w:val="26"/>
        </w:rPr>
        <w:t>форм</w:t>
      </w:r>
      <w:r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ы </w:t>
      </w:r>
      <w:r w:rsidRPr="00C60995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 </w:t>
      </w:r>
      <w:bookmarkEnd w:id="0"/>
      <w:r w:rsidRPr="00C60995">
        <w:rPr>
          <w:rFonts w:ascii="Times New Roman" w:eastAsia="Times New Roman" w:hAnsi="Times New Roman" w:cs="Times New Roman"/>
          <w:b/>
          <w:bCs/>
          <w:sz w:val="28"/>
          <w:szCs w:val="26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6"/>
        </w:rPr>
        <w:t>2</w:t>
      </w:r>
      <w:proofErr w:type="gramEnd"/>
    </w:p>
    <w:tbl>
      <w:tblPr>
        <w:tblW w:w="2486" w:type="pct"/>
        <w:tblInd w:w="270" w:type="dxa"/>
        <w:tblLayout w:type="fixed"/>
        <w:tblLook w:val="04A0" w:firstRow="1" w:lastRow="0" w:firstColumn="1" w:lastColumn="0" w:noHBand="0" w:noVBand="1"/>
      </w:tblPr>
      <w:tblGrid>
        <w:gridCol w:w="1425"/>
        <w:gridCol w:w="1559"/>
        <w:gridCol w:w="1983"/>
        <w:gridCol w:w="2272"/>
      </w:tblGrid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«-»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«Прим.»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Минобороны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FD3CD5" w:rsidRDefault="00C60995" w:rsidP="00C60995">
            <w:pPr>
              <w:spacing w:after="0" w:line="240" w:lineRule="auto"/>
              <w:jc w:val="center"/>
            </w:pPr>
            <w:r w:rsidRPr="00FD3CD5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Минобороны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Минобороны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07046E" w:rsidRDefault="00C60995" w:rsidP="00C60995">
            <w:pPr>
              <w:spacing w:after="0" w:line="240" w:lineRule="auto"/>
              <w:jc w:val="center"/>
            </w:pPr>
            <w:r w:rsidRPr="0007046E">
              <w:t>-</w:t>
            </w:r>
          </w:p>
        </w:tc>
      </w:tr>
      <w:tr w:rsidR="00C60995" w:rsidRPr="00C60995" w:rsidTr="008F71DF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07046E" w:rsidRDefault="00C60995" w:rsidP="00C60995">
            <w:pPr>
              <w:spacing w:after="0" w:line="240" w:lineRule="auto"/>
              <w:jc w:val="center"/>
            </w:pPr>
            <w:r w:rsidRPr="0007046E">
              <w:t>-</w:t>
            </w:r>
          </w:p>
        </w:tc>
      </w:tr>
      <w:tr w:rsidR="00C60995" w:rsidRPr="00C60995" w:rsidTr="008F71DF">
        <w:trPr>
          <w:trHeight w:val="48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995" w:rsidRPr="00C60995" w:rsidRDefault="00C60995" w:rsidP="00C60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95" w:rsidRPr="0007046E" w:rsidRDefault="00C60995" w:rsidP="00C60995">
            <w:pPr>
              <w:spacing w:after="0" w:line="240" w:lineRule="auto"/>
              <w:jc w:val="center"/>
            </w:pPr>
            <w:r w:rsidRPr="0007046E">
              <w:t>-</w:t>
            </w:r>
          </w:p>
        </w:tc>
      </w:tr>
    </w:tbl>
    <w:p w:rsidR="008F71DF" w:rsidRPr="008F71DF" w:rsidRDefault="008F71DF" w:rsidP="008F71DF">
      <w:pPr>
        <w:keepNext/>
        <w:numPr>
          <w:ilvl w:val="2"/>
          <w:numId w:val="0"/>
        </w:numPr>
        <w:spacing w:before="240" w:after="60" w:line="240" w:lineRule="auto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6"/>
          <w:lang w:eastAsia="x-none"/>
        </w:rPr>
      </w:pPr>
      <w:bookmarkStart w:id="1" w:name="_Toc95308445"/>
      <w:r w:rsidRPr="008F71DF">
        <w:rPr>
          <w:rFonts w:ascii="Times New Roman" w:eastAsia="Calibri" w:hAnsi="Times New Roman" w:cs="Times New Roman"/>
          <w:b/>
          <w:bCs/>
          <w:sz w:val="24"/>
          <w:szCs w:val="26"/>
          <w:lang w:eastAsia="x-none"/>
        </w:rPr>
        <w:lastRenderedPageBreak/>
        <w:t>Проверки в отношении формы 1.2</w:t>
      </w:r>
      <w:bookmarkEnd w:id="1"/>
    </w:p>
    <w:tbl>
      <w:tblPr>
        <w:tblW w:w="48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3072"/>
        <w:gridCol w:w="2348"/>
        <w:gridCol w:w="2580"/>
        <w:gridCol w:w="5475"/>
      </w:tblGrid>
      <w:tr w:rsidR="008F71DF" w:rsidRPr="008F71DF" w:rsidTr="006D7D16">
        <w:trPr>
          <w:trHeight w:val="279"/>
          <w:tblHeader/>
          <w:jc w:val="center"/>
        </w:trPr>
        <w:tc>
          <w:tcPr>
            <w:tcW w:w="561" w:type="dxa"/>
            <w:vMerge w:val="restart"/>
            <w:shd w:val="clear" w:color="auto" w:fill="F3F3F3"/>
          </w:tcPr>
          <w:p w:rsidR="008F71DF" w:rsidRPr="008F71DF" w:rsidRDefault="008F71DF" w:rsidP="008F71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072" w:type="dxa"/>
            <w:vMerge w:val="restart"/>
            <w:shd w:val="clear" w:color="auto" w:fill="F3F3F3"/>
          </w:tcPr>
          <w:p w:rsidR="008F71DF" w:rsidRPr="008F71DF" w:rsidRDefault="008F71DF" w:rsidP="008F71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>Графа формы ИОУ</w:t>
            </w:r>
          </w:p>
        </w:tc>
        <w:tc>
          <w:tcPr>
            <w:tcW w:w="2348" w:type="dxa"/>
            <w:vMerge w:val="restart"/>
            <w:shd w:val="clear" w:color="auto" w:fill="F3F3F3"/>
          </w:tcPr>
          <w:p w:rsidR="008F71DF" w:rsidRPr="008F71DF" w:rsidRDefault="008F71DF" w:rsidP="008F71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>Устранение ошибки пользователем</w:t>
            </w:r>
          </w:p>
        </w:tc>
        <w:tc>
          <w:tcPr>
            <w:tcW w:w="8055" w:type="dxa"/>
            <w:gridSpan w:val="2"/>
            <w:shd w:val="clear" w:color="auto" w:fill="F3F3F3"/>
          </w:tcPr>
          <w:p w:rsidR="008F71DF" w:rsidRPr="008F71DF" w:rsidRDefault="008F71DF" w:rsidP="008F71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>Правило контроля отдельных форм отчетности</w:t>
            </w:r>
          </w:p>
        </w:tc>
      </w:tr>
      <w:tr w:rsidR="008F71DF" w:rsidRPr="008F71DF" w:rsidTr="006D7D16">
        <w:trPr>
          <w:trHeight w:val="278"/>
          <w:tblHeader/>
          <w:jc w:val="center"/>
        </w:trPr>
        <w:tc>
          <w:tcPr>
            <w:tcW w:w="561" w:type="dxa"/>
            <w:vMerge/>
            <w:shd w:val="clear" w:color="auto" w:fill="F3F3F3"/>
          </w:tcPr>
          <w:p w:rsidR="008F71DF" w:rsidRPr="008F71DF" w:rsidRDefault="008F71DF" w:rsidP="008F71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  <w:vMerge/>
            <w:shd w:val="clear" w:color="auto" w:fill="F3F3F3"/>
          </w:tcPr>
          <w:p w:rsidR="008F71DF" w:rsidRPr="008F71DF" w:rsidRDefault="008F71DF" w:rsidP="008F71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348" w:type="dxa"/>
            <w:vMerge/>
            <w:shd w:val="clear" w:color="auto" w:fill="F3F3F3"/>
          </w:tcPr>
          <w:p w:rsidR="008F71DF" w:rsidRPr="008F71DF" w:rsidRDefault="008F71DF" w:rsidP="008F71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580" w:type="dxa"/>
            <w:shd w:val="clear" w:color="auto" w:fill="F3F3F3"/>
          </w:tcPr>
          <w:p w:rsidR="008F71DF" w:rsidRPr="008F71DF" w:rsidRDefault="008F71DF" w:rsidP="008F71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 xml:space="preserve">Контроль ввода данных </w:t>
            </w: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br/>
              <w:t>в формы отчетности</w:t>
            </w:r>
          </w:p>
        </w:tc>
        <w:tc>
          <w:tcPr>
            <w:tcW w:w="5475" w:type="dxa"/>
            <w:shd w:val="clear" w:color="auto" w:fill="F3F3F3"/>
          </w:tcPr>
          <w:p w:rsidR="008F71DF" w:rsidRPr="008F71DF" w:rsidRDefault="008F71DF" w:rsidP="008F71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 xml:space="preserve">Проверки при тестировании форм отчетности </w:t>
            </w:r>
          </w:p>
        </w:tc>
      </w:tr>
      <w:tr w:rsidR="008F71DF" w:rsidRPr="008F71DF" w:rsidTr="006D7D16">
        <w:trPr>
          <w:jc w:val="center"/>
        </w:trPr>
        <w:tc>
          <w:tcPr>
            <w:tcW w:w="561" w:type="dxa"/>
          </w:tcPr>
          <w:p w:rsidR="008F71DF" w:rsidRPr="008F71DF" w:rsidRDefault="008F71DF" w:rsidP="008F71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072" w:type="dxa"/>
          </w:tcPr>
          <w:p w:rsidR="008F71DF" w:rsidRP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Порядковый номер строки в таблице</w:t>
            </w:r>
          </w:p>
        </w:tc>
        <w:tc>
          <w:tcPr>
            <w:tcW w:w="2348" w:type="dxa"/>
          </w:tcPr>
          <w:p w:rsidR="008F71DF" w:rsidRPr="008F71DF" w:rsidRDefault="008F71DF" w:rsidP="008F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2580" w:type="dxa"/>
          </w:tcPr>
          <w:p w:rsidR="008F71DF" w:rsidRP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Заполняется автоматически</w:t>
            </w:r>
          </w:p>
        </w:tc>
        <w:tc>
          <w:tcPr>
            <w:tcW w:w="5475" w:type="dxa"/>
          </w:tcPr>
          <w:p w:rsidR="008F71DF" w:rsidRP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При фильтрации номер строки не должен меняться.</w:t>
            </w:r>
          </w:p>
        </w:tc>
      </w:tr>
      <w:tr w:rsidR="008F71DF" w:rsidRPr="008F71DF" w:rsidTr="006D7D16">
        <w:trPr>
          <w:jc w:val="center"/>
        </w:trPr>
        <w:tc>
          <w:tcPr>
            <w:tcW w:w="561" w:type="dxa"/>
          </w:tcPr>
          <w:p w:rsidR="008F71DF" w:rsidRPr="008F71DF" w:rsidRDefault="008F71DF" w:rsidP="008F71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8F71DF" w:rsidRP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Код операции</w:t>
            </w:r>
          </w:p>
        </w:tc>
        <w:tc>
          <w:tcPr>
            <w:tcW w:w="2348" w:type="dxa"/>
          </w:tcPr>
          <w:p w:rsidR="008F71DF" w:rsidRPr="008F71DF" w:rsidRDefault="008F71DF" w:rsidP="008F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</w:tcPr>
          <w:p w:rsidR="008F71DF" w:rsidRPr="008F71DF" w:rsidRDefault="008F71DF" w:rsidP="008F71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Ввод по справочнику </w:t>
            </w:r>
          </w:p>
          <w:p w:rsidR="008F71DF" w:rsidRPr="008F71DF" w:rsidRDefault="008F71DF" w:rsidP="008F71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в соответствии с </w:t>
            </w: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Приказом </w:t>
            </w:r>
            <w:r w:rsidRPr="008F71DF">
              <w:rPr>
                <w:rFonts w:ascii="Times New Roman" w:eastAsia="Calibri" w:hAnsi="Times New Roman" w:cs="Times New Roman"/>
                <w:sz w:val="24"/>
              </w:rPr>
              <w:br/>
              <w:t>(Таблица 1. Коды операций и сроки представления отчета о них).</w:t>
            </w:r>
          </w:p>
          <w:p w:rsidR="008F71DF" w:rsidRPr="008F71DF" w:rsidRDefault="008F71DF" w:rsidP="008F71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F71DF" w:rsidRPr="008F71DF" w:rsidRDefault="008F71DF" w:rsidP="008F71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Используются коды операции </w:t>
            </w: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>для РВ</w:t>
            </w: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 (графа 3 таблицы 1 приказа), за </w:t>
            </w:r>
            <w:proofErr w:type="gramStart"/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исключением </w:t>
            </w: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r w:rsidR="00B12520">
              <w:rPr>
                <w:rFonts w:ascii="Times New Roman" w:eastAsia="Calibri" w:hAnsi="Times New Roman" w:cs="Times New Roman"/>
                <w:b/>
                <w:sz w:val="24"/>
              </w:rPr>
              <w:t>15</w:t>
            </w:r>
            <w:proofErr w:type="gramEnd"/>
            <w:r w:rsidR="00B12520" w:rsidRPr="00B12520">
              <w:rPr>
                <w:rFonts w:ascii="Times New Roman" w:eastAsia="Calibri" w:hAnsi="Times New Roman" w:cs="Times New Roman"/>
                <w:b/>
                <w:sz w:val="24"/>
              </w:rPr>
              <w:t xml:space="preserve">, 43, </w:t>
            </w: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 xml:space="preserve">47 </w:t>
            </w:r>
          </w:p>
          <w:p w:rsidR="008F71DF" w:rsidRPr="008F71DF" w:rsidRDefault="008F71DF" w:rsidP="008F71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F71DF" w:rsidRPr="008F71DF" w:rsidRDefault="008F71DF" w:rsidP="008F71DF">
            <w:pPr>
              <w:rPr>
                <w:rFonts w:ascii="Calibri" w:eastAsia="Calibri" w:hAnsi="Calibri" w:cs="Times New Roman"/>
              </w:rPr>
            </w:pPr>
            <w:r w:rsidRPr="008F71DF">
              <w:rPr>
                <w:rFonts w:ascii="Calibri" w:eastAsia="Calibri" w:hAnsi="Calibri" w:cs="Times New Roman"/>
              </w:rPr>
              <w:t xml:space="preserve">10, 11, </w:t>
            </w:r>
            <w:r w:rsidR="00B12520">
              <w:rPr>
                <w:rFonts w:ascii="Calibri" w:eastAsia="Calibri" w:hAnsi="Calibri" w:cs="Times New Roman"/>
              </w:rPr>
              <w:t xml:space="preserve">12, </w:t>
            </w:r>
            <w:r w:rsidR="00B12520" w:rsidRPr="00B12520">
              <w:rPr>
                <w:rFonts w:ascii="Calibri" w:eastAsia="Calibri" w:hAnsi="Calibri" w:cs="Times New Roman"/>
              </w:rPr>
              <w:t xml:space="preserve">17, 18, </w:t>
            </w:r>
            <w:r w:rsidRPr="008F71DF">
              <w:rPr>
                <w:rFonts w:ascii="Calibri" w:eastAsia="Calibri" w:hAnsi="Calibri" w:cs="Times New Roman"/>
              </w:rPr>
              <w:t>21, 22, 25, 27, 28, 29, 31, 32, 35, 37, 38, 39, 41,</w:t>
            </w:r>
            <w:r w:rsidR="00B12520">
              <w:rPr>
                <w:rFonts w:ascii="Calibri" w:eastAsia="Calibri" w:hAnsi="Calibri" w:cs="Times New Roman"/>
              </w:rPr>
              <w:t xml:space="preserve"> 42, </w:t>
            </w:r>
            <w:r w:rsidRPr="008F71DF">
              <w:rPr>
                <w:rFonts w:ascii="Calibri" w:eastAsia="Calibri" w:hAnsi="Calibri" w:cs="Times New Roman"/>
              </w:rPr>
              <w:t xml:space="preserve">46, </w:t>
            </w:r>
            <w:r w:rsidR="00B12520">
              <w:rPr>
                <w:rFonts w:ascii="Calibri" w:eastAsia="Calibri" w:hAnsi="Calibri" w:cs="Times New Roman"/>
                <w:lang w:val="en-US"/>
              </w:rPr>
              <w:t xml:space="preserve">48, </w:t>
            </w:r>
            <w:r w:rsidRPr="008F71DF">
              <w:rPr>
                <w:rFonts w:ascii="Calibri" w:eastAsia="Calibri" w:hAnsi="Calibri" w:cs="Times New Roman"/>
              </w:rPr>
              <w:t>53, 54, 58, 61, 62, 63, 64, 66, 67, 68, 71, 72, 73, 74, 75, 81, 82, 83, 85, 86, 87, 97, 98, 99</w:t>
            </w:r>
          </w:p>
          <w:p w:rsidR="008F71DF" w:rsidRPr="008F71DF" w:rsidRDefault="008F71DF" w:rsidP="008F71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75" w:type="dxa"/>
          </w:tcPr>
          <w:p w:rsidR="008F71DF" w:rsidRPr="008F71DF" w:rsidRDefault="008F71DF" w:rsidP="008F71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3"/>
              <w:gridCol w:w="1844"/>
              <w:gridCol w:w="2302"/>
            </w:tblGrid>
            <w:tr w:rsidR="008F71DF" w:rsidRPr="008F71DF" w:rsidTr="006B7D3D">
              <w:tc>
                <w:tcPr>
                  <w:tcW w:w="1044" w:type="pct"/>
                  <w:shd w:val="clear" w:color="auto" w:fill="D9D9D9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Код операции</w:t>
                  </w:r>
                </w:p>
              </w:tc>
              <w:tc>
                <w:tcPr>
                  <w:tcW w:w="1742" w:type="pct"/>
                  <w:shd w:val="clear" w:color="auto" w:fill="D9D9D9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Проверка</w:t>
                  </w:r>
                </w:p>
              </w:tc>
              <w:tc>
                <w:tcPr>
                  <w:tcW w:w="2215" w:type="pct"/>
                  <w:shd w:val="clear" w:color="auto" w:fill="D9D9D9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Сообщение, в случае невыполнения требований</w:t>
                  </w:r>
                </w:p>
              </w:tc>
            </w:tr>
            <w:tr w:rsidR="008F71DF" w:rsidRPr="008F71DF" w:rsidTr="006B7D3D"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10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B91865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B91865">
                    <w:rPr>
                      <w:rFonts w:ascii="Times New Roman" w:eastAsia="Calibri" w:hAnsi="Times New Roman" w:cs="Times New Roman"/>
                    </w:rPr>
                    <w:t xml:space="preserve">Проверка на соответствие СНК. 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B91865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B91865">
                    <w:rPr>
                      <w:rFonts w:ascii="Times New Roman" w:eastAsia="Calibri" w:hAnsi="Times New Roman" w:cs="Times New Roman"/>
                    </w:rPr>
                    <w:t xml:space="preserve">Вывод таблицы несоответствий с </w:t>
                  </w:r>
                  <w:proofErr w:type="gramStart"/>
                  <w:r w:rsidRPr="00B91865">
                    <w:rPr>
                      <w:rFonts w:ascii="Times New Roman" w:eastAsia="Calibri" w:hAnsi="Times New Roman" w:cs="Times New Roman"/>
                    </w:rPr>
                    <w:t>сообщением:  «</w:t>
                  </w:r>
                  <w:proofErr w:type="gramEnd"/>
                  <w:r w:rsidRPr="00B91865">
                    <w:rPr>
                      <w:rFonts w:ascii="Times New Roman" w:eastAsia="Calibri" w:hAnsi="Times New Roman" w:cs="Times New Roman"/>
                    </w:rPr>
                    <w:t>Сведения, представленные в инвентаризации не соответствуют СНК»</w:t>
                  </w:r>
                </w:p>
              </w:tc>
            </w:tr>
            <w:tr w:rsidR="008F71DF" w:rsidRPr="008F71DF" w:rsidTr="006B7D3D"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29,39, 97,98,99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Наличие примечания к графе. 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«Необходимо дать пояснение об осуществленной операции».</w:t>
                  </w:r>
                </w:p>
              </w:tc>
            </w:tr>
            <w:tr w:rsidR="008F71DF" w:rsidRPr="008F71DF" w:rsidTr="006B7D3D"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21, 22, 25, 27, 28, 29, 41, 46, 53, 54, 66, 67, 68, 71, 72, 81, 82, 83,  98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Проверка наличия учетной единицы в организации. В СНК должна быть в наличии учетная единица с идентичными параметрами в графах 4-10.</w:t>
                  </w:r>
                </w:p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</w:p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Для кода операции 66 в </w:t>
                  </w:r>
                  <w:r w:rsidRPr="008F71DF">
                    <w:rPr>
                      <w:rFonts w:ascii="Times New Roman" w:eastAsia="Calibri" w:hAnsi="Times New Roman" w:cs="Times New Roman"/>
                    </w:rPr>
                    <w:lastRenderedPageBreak/>
                    <w:t>графах 4-9. В графе 10 должно быть значение меньше, чем указано в строке с кодом операции 66.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lastRenderedPageBreak/>
                    <w:t>«Учетной единицы с такими параметрами нет в организации. Проверьте правильность указываемых сведений для ИОУ»</w:t>
                  </w:r>
                </w:p>
              </w:tc>
            </w:tr>
            <w:tr w:rsidR="008F71DF" w:rsidRPr="008F71DF" w:rsidTr="006B7D3D"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37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Должна быть строка с такой же учетной единицей с кодом операции 27 в ранее представленных отчетах. </w:t>
                  </w:r>
                </w:p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</w:p>
                <w:p w:rsidR="00004B9D" w:rsidRPr="008F71DF" w:rsidRDefault="008F71DF" w:rsidP="00004B9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Учетная еди</w:t>
                  </w:r>
                  <w:r w:rsidR="00004B9D">
                    <w:rPr>
                      <w:rFonts w:ascii="Times New Roman" w:eastAsia="Calibri" w:hAnsi="Times New Roman" w:cs="Times New Roman"/>
                    </w:rPr>
                    <w:t>ница определяется по графам 4-9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«В отчетах не найдена строка об осуществлении передачи учетной единицы. Проверьте правильность выбранного кода операции»</w:t>
                  </w:r>
                </w:p>
              </w:tc>
            </w:tr>
            <w:tr w:rsidR="008F71DF" w:rsidRPr="008F71DF" w:rsidTr="006B7D3D"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41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Наличие отчета по форме 1.6 с той же учетной единицей.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«Заполните форму 1.6»</w:t>
                  </w:r>
                </w:p>
              </w:tc>
            </w:tr>
            <w:tr w:rsidR="008F71DF" w:rsidRPr="008F71DF" w:rsidTr="006B7D3D">
              <w:trPr>
                <w:trHeight w:val="104"/>
              </w:trPr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54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В графе 16 код ОКПО </w:t>
                  </w:r>
                  <w:r w:rsidRPr="008F71DF">
                    <w:rPr>
                      <w:rFonts w:ascii="Times New Roman" w:eastAsia="Calibri" w:hAnsi="Times New Roman" w:cs="Times New Roman"/>
                      <w:b/>
                    </w:rPr>
                    <w:t>НЕ</w:t>
                  </w: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 отчитывающейся организации 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«В графе 16 необходимо указать ОКПО подрядной организации»</w:t>
                  </w:r>
                </w:p>
              </w:tc>
            </w:tr>
            <w:tr w:rsidR="008F71DF" w:rsidRPr="008F71DF" w:rsidTr="006B7D3D">
              <w:trPr>
                <w:trHeight w:val="104"/>
              </w:trPr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58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8F71DF" w:rsidRDefault="008F71DF" w:rsidP="00004B9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Проверка н</w:t>
                  </w:r>
                  <w:r w:rsidR="00004B9D">
                    <w:rPr>
                      <w:rFonts w:ascii="Times New Roman" w:eastAsia="Calibri" w:hAnsi="Times New Roman" w:cs="Times New Roman"/>
                    </w:rPr>
                    <w:t>аличия кода операции 46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«В отчетах не найдены сведения о снятии с учета учетной единицы для разукомплектования. </w:t>
                  </w:r>
                  <w:r w:rsidRPr="008F71DF">
                    <w:rPr>
                      <w:rFonts w:ascii="Times New Roman" w:eastAsia="Calibri" w:hAnsi="Times New Roman" w:cs="Times New Roman"/>
                    </w:rPr>
                    <w:lastRenderedPageBreak/>
                    <w:t>Проверьте правильность выбранного кода операции»</w:t>
                  </w:r>
                </w:p>
              </w:tc>
            </w:tr>
            <w:tr w:rsidR="008F71DF" w:rsidRPr="008F71DF" w:rsidTr="006B7D3D">
              <w:trPr>
                <w:trHeight w:val="104"/>
              </w:trPr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lastRenderedPageBreak/>
                    <w:t>62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Проверка наличия кода операции 61 с той же учетной единицей. 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«В отчетах не найдены сведения о вывозе учетной единицы. Проверьте правильность выбранного кода операции»</w:t>
                  </w:r>
                </w:p>
              </w:tc>
            </w:tr>
            <w:tr w:rsidR="008F71DF" w:rsidRPr="008F71DF" w:rsidTr="006B7D3D">
              <w:trPr>
                <w:trHeight w:val="104"/>
              </w:trPr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81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Проверка сведений в графах 8, 12. Должны быть цифры, длина значения поля: 8 или 14 символов, в </w:t>
                  </w:r>
                  <w:proofErr w:type="spellStart"/>
                  <w:r w:rsidRPr="008F71DF">
                    <w:rPr>
                      <w:rFonts w:ascii="Times New Roman" w:eastAsia="Calibri" w:hAnsi="Times New Roman" w:cs="Times New Roman"/>
                    </w:rPr>
                    <w:t>т.ч</w:t>
                  </w:r>
                  <w:proofErr w:type="spellEnd"/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. значимые 0. 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«Код используется для предоставления сведений о ИОУ, произведенных в Российской Федерации»</w:t>
                  </w:r>
                </w:p>
              </w:tc>
            </w:tr>
            <w:tr w:rsidR="008F71DF" w:rsidRPr="008F71DF" w:rsidTr="006B7D3D">
              <w:trPr>
                <w:trHeight w:val="104"/>
              </w:trPr>
              <w:tc>
                <w:tcPr>
                  <w:tcW w:w="1044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85</w:t>
                  </w:r>
                </w:p>
              </w:tc>
              <w:tc>
                <w:tcPr>
                  <w:tcW w:w="1742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Проверка сведений в графах 8, 12. Должно быть выбрано значение из справочника ОКСМ </w:t>
                  </w:r>
                </w:p>
              </w:tc>
              <w:tc>
                <w:tcPr>
                  <w:tcW w:w="2215" w:type="pct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«Код используется для предоставления сведений о ИОУ, произведенных за пределами Российской Федерации»</w:t>
                  </w:r>
                </w:p>
              </w:tc>
            </w:tr>
          </w:tbl>
          <w:p w:rsidR="008F71DF" w:rsidRPr="008F71DF" w:rsidRDefault="008F71DF" w:rsidP="008F71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44"/>
              <w:gridCol w:w="3705"/>
            </w:tblGrid>
            <w:tr w:rsidR="008F71DF" w:rsidRPr="008F71DF" w:rsidTr="006B7D3D">
              <w:tc>
                <w:tcPr>
                  <w:tcW w:w="1553" w:type="dxa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Код операции</w:t>
                  </w:r>
                </w:p>
              </w:tc>
              <w:tc>
                <w:tcPr>
                  <w:tcW w:w="3741" w:type="dxa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Вывод напоминания</w:t>
                  </w:r>
                </w:p>
              </w:tc>
            </w:tr>
            <w:tr w:rsidR="008F71DF" w:rsidRPr="008F71DF" w:rsidTr="006B7D3D">
              <w:tc>
                <w:tcPr>
                  <w:tcW w:w="1553" w:type="dxa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>68, 71, 72, 73, 74, 75, 66</w:t>
                  </w:r>
                </w:p>
              </w:tc>
              <w:tc>
                <w:tcPr>
                  <w:tcW w:w="3741" w:type="dxa"/>
                  <w:shd w:val="clear" w:color="auto" w:fill="auto"/>
                </w:tcPr>
                <w:p w:rsidR="008F71DF" w:rsidRPr="008F71DF" w:rsidRDefault="008F71DF" w:rsidP="008F71D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8F71DF">
                    <w:rPr>
                      <w:rFonts w:ascii="Times New Roman" w:eastAsia="Calibri" w:hAnsi="Times New Roman" w:cs="Times New Roman"/>
                    </w:rPr>
                    <w:t xml:space="preserve">«К отчету необходимо приложить документ, характеризующий данную </w:t>
                  </w:r>
                  <w:r w:rsidRPr="008F71DF">
                    <w:rPr>
                      <w:rFonts w:ascii="Times New Roman" w:eastAsia="Calibri" w:hAnsi="Times New Roman" w:cs="Times New Roman"/>
                    </w:rPr>
                    <w:lastRenderedPageBreak/>
                    <w:t>операцию (см. таблицу 1 приложения к приказу)»</w:t>
                  </w:r>
                </w:p>
              </w:tc>
            </w:tr>
          </w:tbl>
          <w:p w:rsidR="008F71DF" w:rsidRPr="008F71DF" w:rsidRDefault="008F71DF" w:rsidP="008F71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 </w:t>
            </w:r>
          </w:p>
        </w:tc>
      </w:tr>
      <w:tr w:rsidR="008F71DF" w:rsidRPr="008F71DF" w:rsidTr="006D7D16">
        <w:trPr>
          <w:jc w:val="center"/>
        </w:trPr>
        <w:tc>
          <w:tcPr>
            <w:tcW w:w="561" w:type="dxa"/>
          </w:tcPr>
          <w:p w:rsidR="008F71DF" w:rsidRPr="008F71DF" w:rsidRDefault="008F71DF" w:rsidP="008F71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8F71DF" w:rsidRP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Дата операции</w:t>
            </w:r>
          </w:p>
        </w:tc>
        <w:tc>
          <w:tcPr>
            <w:tcW w:w="2348" w:type="dxa"/>
          </w:tcPr>
          <w:p w:rsidR="008F71DF" w:rsidRPr="008F71DF" w:rsidRDefault="008F71DF" w:rsidP="008F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Не обязательно</w:t>
            </w:r>
          </w:p>
        </w:tc>
        <w:tc>
          <w:tcPr>
            <w:tcW w:w="2580" w:type="dxa"/>
          </w:tcPr>
          <w:p w:rsidR="008F71DF" w:rsidRPr="008F71DF" w:rsidRDefault="008F71DF" w:rsidP="008F7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Формат дата</w:t>
            </w:r>
          </w:p>
        </w:tc>
        <w:tc>
          <w:tcPr>
            <w:tcW w:w="5475" w:type="dxa"/>
          </w:tcPr>
          <w:p w:rsidR="008F71DF" w:rsidRPr="008F71DF" w:rsidRDefault="008F71DF" w:rsidP="008F71DF">
            <w:pPr>
              <w:tabs>
                <w:tab w:val="left" w:pos="67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 соответствии с </w:t>
            </w: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Приказом 1/</w:t>
            </w: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13</w:t>
            </w: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-НПА </w:t>
            </w: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br/>
              <w:t>(Таблица 1. Коды операций и сроки представления отчета о них).</w:t>
            </w:r>
          </w:p>
          <w:p w:rsidR="008F71DF" w:rsidRPr="008F71DF" w:rsidRDefault="008F71DF" w:rsidP="008F71DF">
            <w:pPr>
              <w:tabs>
                <w:tab w:val="left" w:pos="49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Дата операции должна попадать в отчетный период.</w:t>
            </w: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ab/>
            </w:r>
          </w:p>
          <w:p w:rsidR="008F71DF" w:rsidRPr="008F71DF" w:rsidRDefault="008F71DF" w:rsidP="008F71DF">
            <w:pPr>
              <w:tabs>
                <w:tab w:val="left" w:pos="49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Если нет сообщение «Дата операции не входит в отчетный период»</w:t>
            </w:r>
          </w:p>
          <w:p w:rsidR="008F71DF" w:rsidRPr="008F71DF" w:rsidRDefault="008F71DF" w:rsidP="008F7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Исключение код операции 10:</w:t>
            </w:r>
          </w:p>
          <w:p w:rsidR="008F71DF" w:rsidRPr="008F71DF" w:rsidRDefault="008F71DF" w:rsidP="008F7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Для операции 10 – в период должна попасть дата документа (графа 15) (документ=акт).</w:t>
            </w:r>
          </w:p>
          <w:p w:rsidR="008F71DF" w:rsidRPr="008F71DF" w:rsidRDefault="008F71DF" w:rsidP="008F71DF">
            <w:pPr>
              <w:tabs>
                <w:tab w:val="left" w:pos="67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8F71DF" w:rsidRPr="008F71DF" w:rsidTr="006D7D16">
        <w:trPr>
          <w:jc w:val="center"/>
        </w:trPr>
        <w:tc>
          <w:tcPr>
            <w:tcW w:w="561" w:type="dxa"/>
          </w:tcPr>
          <w:p w:rsidR="008F71DF" w:rsidRPr="008F71DF" w:rsidRDefault="008F71DF" w:rsidP="008F71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8F71DF" w:rsidRP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Номер паспорта ИОУ</w:t>
            </w:r>
          </w:p>
        </w:tc>
        <w:tc>
          <w:tcPr>
            <w:tcW w:w="2348" w:type="dxa"/>
          </w:tcPr>
          <w:p w:rsidR="008F71DF" w:rsidRPr="008F71DF" w:rsidRDefault="008F71DF" w:rsidP="008F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Не обязательно</w:t>
            </w:r>
          </w:p>
        </w:tc>
        <w:tc>
          <w:tcPr>
            <w:tcW w:w="2580" w:type="dxa"/>
          </w:tcPr>
          <w:p w:rsidR="008F71DF" w:rsidRDefault="008F71DF" w:rsidP="00004B9D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Не пустое поле. </w:t>
            </w:r>
          </w:p>
          <w:p w:rsidR="006D7D16" w:rsidRPr="008F71DF" w:rsidRDefault="006D7D16" w:rsidP="00004B9D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Допустим «-»</w:t>
            </w:r>
          </w:p>
        </w:tc>
        <w:tc>
          <w:tcPr>
            <w:tcW w:w="5475" w:type="dxa"/>
          </w:tcPr>
          <w:p w:rsidR="008F71DF" w:rsidRPr="008F71DF" w:rsidRDefault="008F71DF" w:rsidP="008F71D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F71DF" w:rsidRPr="008F71DF" w:rsidTr="006D7D16">
        <w:trPr>
          <w:jc w:val="center"/>
        </w:trPr>
        <w:tc>
          <w:tcPr>
            <w:tcW w:w="561" w:type="dxa"/>
          </w:tcPr>
          <w:p w:rsidR="008F71DF" w:rsidRPr="008F71DF" w:rsidRDefault="008F71DF" w:rsidP="008F71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8F71DF" w:rsidRP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Наименование ИОУ</w:t>
            </w:r>
          </w:p>
        </w:tc>
        <w:tc>
          <w:tcPr>
            <w:tcW w:w="2348" w:type="dxa"/>
          </w:tcPr>
          <w:p w:rsidR="008F71DF" w:rsidRPr="008F71DF" w:rsidRDefault="008F71DF" w:rsidP="008F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Не обязательно</w:t>
            </w:r>
          </w:p>
        </w:tc>
        <w:tc>
          <w:tcPr>
            <w:tcW w:w="2580" w:type="dxa"/>
          </w:tcPr>
          <w:p w:rsidR="008F71DF" w:rsidRPr="008F71DF" w:rsidRDefault="008F71DF" w:rsidP="008F71D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Не пустое поле. </w:t>
            </w:r>
          </w:p>
        </w:tc>
        <w:tc>
          <w:tcPr>
            <w:tcW w:w="5475" w:type="dxa"/>
          </w:tcPr>
          <w:p w:rsidR="008F71DF" w:rsidRPr="008F71DF" w:rsidRDefault="008F71DF" w:rsidP="008F71D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F71DF" w:rsidRPr="008F71DF" w:rsidTr="006D7D16">
        <w:trPr>
          <w:jc w:val="center"/>
        </w:trPr>
        <w:tc>
          <w:tcPr>
            <w:tcW w:w="561" w:type="dxa"/>
          </w:tcPr>
          <w:p w:rsidR="008F71DF" w:rsidRPr="008F71DF" w:rsidRDefault="008F71DF" w:rsidP="008F71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8F71DF" w:rsidRP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Номер ИОУ</w:t>
            </w:r>
          </w:p>
        </w:tc>
        <w:tc>
          <w:tcPr>
            <w:tcW w:w="2348" w:type="dxa"/>
          </w:tcPr>
          <w:p w:rsidR="008F71DF" w:rsidRPr="008F71DF" w:rsidRDefault="008F71DF" w:rsidP="008F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Не обязательно</w:t>
            </w:r>
          </w:p>
        </w:tc>
        <w:tc>
          <w:tcPr>
            <w:tcW w:w="2580" w:type="dxa"/>
          </w:tcPr>
          <w:p w:rsidR="008F71DF" w:rsidRPr="008F71DF" w:rsidRDefault="008F71DF" w:rsidP="008F71D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Не пустое поле. </w:t>
            </w:r>
          </w:p>
          <w:p w:rsidR="008F71DF" w:rsidRPr="008F71DF" w:rsidRDefault="008F71DF" w:rsidP="008F71D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Допустим «-»</w:t>
            </w:r>
          </w:p>
        </w:tc>
        <w:tc>
          <w:tcPr>
            <w:tcW w:w="5475" w:type="dxa"/>
          </w:tcPr>
          <w:p w:rsidR="008F71DF" w:rsidRPr="008F71DF" w:rsidRDefault="008F71DF" w:rsidP="008F71D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F71DF" w:rsidRPr="008F71DF" w:rsidTr="006D7D16">
        <w:trPr>
          <w:jc w:val="center"/>
        </w:trPr>
        <w:tc>
          <w:tcPr>
            <w:tcW w:w="561" w:type="dxa"/>
          </w:tcPr>
          <w:p w:rsidR="008F71DF" w:rsidRPr="008F71DF" w:rsidRDefault="008F71DF" w:rsidP="008F71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8F71DF" w:rsidRP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Масса обедненного урана, кг</w:t>
            </w:r>
          </w:p>
        </w:tc>
        <w:tc>
          <w:tcPr>
            <w:tcW w:w="2348" w:type="dxa"/>
          </w:tcPr>
          <w:p w:rsidR="008F71DF" w:rsidRPr="008F71DF" w:rsidRDefault="008F71DF" w:rsidP="008F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</w:tcPr>
          <w:p w:rsidR="008F71DF" w:rsidRDefault="008F71DF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Формат заполнения поля - положительные числа</w:t>
            </w:r>
            <w:r w:rsidR="00004B9D">
              <w:rPr>
                <w:rFonts w:ascii="Times New Roman" w:eastAsia="Calibri" w:hAnsi="Times New Roman" w:cs="Times New Roman"/>
                <w:sz w:val="24"/>
              </w:rPr>
              <w:t>,</w:t>
            </w:r>
          </w:p>
          <w:p w:rsidR="00004B9D" w:rsidRPr="008F71DF" w:rsidRDefault="00004B9D" w:rsidP="00004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Возможно в круглых скобках</w:t>
            </w:r>
          </w:p>
        </w:tc>
        <w:tc>
          <w:tcPr>
            <w:tcW w:w="5475" w:type="dxa"/>
          </w:tcPr>
          <w:p w:rsidR="008F71DF" w:rsidRDefault="006D7D16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 случае, если нет данных сообщение:</w:t>
            </w:r>
          </w:p>
          <w:p w:rsidR="006D7D16" w:rsidRPr="008F71DF" w:rsidRDefault="006D7D16" w:rsidP="008F71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«Необходимо заполнить сведения о массе ИОУ»</w:t>
            </w:r>
          </w:p>
        </w:tc>
      </w:tr>
      <w:tr w:rsidR="006D7D16" w:rsidRPr="008F71DF" w:rsidTr="00E553AC">
        <w:trPr>
          <w:trHeight w:val="360"/>
          <w:jc w:val="center"/>
        </w:trPr>
        <w:tc>
          <w:tcPr>
            <w:tcW w:w="561" w:type="dxa"/>
            <w:vMerge w:val="restart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  <w:vMerge w:val="restart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Код ОКПО организации – изготовителя ИОУ</w:t>
            </w:r>
          </w:p>
        </w:tc>
        <w:tc>
          <w:tcPr>
            <w:tcW w:w="2348" w:type="dxa"/>
            <w:vMerge w:val="restart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  <w:shd w:val="clear" w:color="auto" w:fill="D9E2F3"/>
          </w:tcPr>
          <w:p w:rsidR="006D7D16" w:rsidRPr="00C23ABA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proofErr w:type="spellStart"/>
            <w:r w:rsidRPr="00C23ABA">
              <w:t>Автозаполнение</w:t>
            </w:r>
            <w:proofErr w:type="spellEnd"/>
            <w:r w:rsidRPr="00C23ABA">
              <w:t xml:space="preserve"> </w:t>
            </w:r>
          </w:p>
        </w:tc>
        <w:tc>
          <w:tcPr>
            <w:tcW w:w="5475" w:type="dxa"/>
            <w:shd w:val="clear" w:color="auto" w:fill="D9E2F3"/>
          </w:tcPr>
          <w:p w:rsidR="006D7D16" w:rsidRPr="00C23ABA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 w:rsidRPr="00C23ABA">
              <w:t>При код</w:t>
            </w:r>
            <w:r>
              <w:t>ах</w:t>
            </w:r>
            <w:r w:rsidRPr="00C23ABA">
              <w:t xml:space="preserve"> операции 11</w:t>
            </w:r>
            <w:r>
              <w:t>, 58</w:t>
            </w:r>
            <w:r w:rsidRPr="00C23ABA">
              <w:t xml:space="preserve"> </w:t>
            </w:r>
            <w:r>
              <w:t xml:space="preserve">автоматически </w:t>
            </w:r>
            <w:r w:rsidRPr="00C23ABA">
              <w:t xml:space="preserve">ОКПО отчитывающейся </w:t>
            </w:r>
          </w:p>
        </w:tc>
      </w:tr>
      <w:tr w:rsidR="006D7D16" w:rsidRPr="008F71DF" w:rsidTr="006D7D16">
        <w:trPr>
          <w:trHeight w:val="1140"/>
          <w:jc w:val="center"/>
        </w:trPr>
        <w:tc>
          <w:tcPr>
            <w:tcW w:w="561" w:type="dxa"/>
            <w:vMerge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  <w:vMerge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348" w:type="dxa"/>
            <w:vMerge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580" w:type="dxa"/>
          </w:tcPr>
          <w:p w:rsidR="006D7D16" w:rsidRPr="008F71DF" w:rsidRDefault="006D7D16" w:rsidP="006D7D16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Не пустое поле.</w:t>
            </w:r>
          </w:p>
          <w:p w:rsidR="006D7D16" w:rsidRPr="008F71D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Допустим «прим.»</w:t>
            </w:r>
          </w:p>
          <w:p w:rsid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или текст в соотв</w:t>
            </w:r>
            <w:r>
              <w:rPr>
                <w:rFonts w:ascii="Times New Roman" w:eastAsia="Calibri" w:hAnsi="Times New Roman" w:cs="Times New Roman"/>
                <w:sz w:val="24"/>
              </w:rPr>
              <w:t>етствии</w:t>
            </w: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 с ОКСМ</w:t>
            </w:r>
          </w:p>
        </w:tc>
        <w:tc>
          <w:tcPr>
            <w:tcW w:w="5475" w:type="dxa"/>
          </w:tcPr>
          <w:p w:rsidR="006D7D16" w:rsidRPr="006D7D16" w:rsidRDefault="006D7D16" w:rsidP="006D7D16">
            <w:pPr>
              <w:widowControl w:val="0"/>
              <w:numPr>
                <w:ilvl w:val="1"/>
                <w:numId w:val="2"/>
              </w:numPr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ind w:left="33"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Если формат заполнения поля – цифры, то проверяется длина значения поля: 8 или 14 символов, в </w:t>
            </w:r>
            <w:proofErr w:type="spellStart"/>
            <w:r w:rsidRPr="006D7D16">
              <w:rPr>
                <w:rFonts w:ascii="Times New Roman" w:eastAsia="Calibri" w:hAnsi="Times New Roman" w:cs="Times New Roman"/>
                <w:sz w:val="24"/>
              </w:rPr>
              <w:t>т.ч</w:t>
            </w:r>
            <w:proofErr w:type="spellEnd"/>
            <w:r w:rsidRPr="006D7D16">
              <w:rPr>
                <w:rFonts w:ascii="Times New Roman" w:eastAsia="Calibri" w:hAnsi="Times New Roman" w:cs="Times New Roman"/>
                <w:sz w:val="24"/>
              </w:rPr>
              <w:t>. значимые 0.</w:t>
            </w:r>
          </w:p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В случае, если в ячейке выбрано значение из справочника ОКСМ, либо «Прим.» проверка на наличие примечания.</w:t>
            </w:r>
          </w:p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Для ОКСМ в случае отсутствия примечания сообщение: «Необходимо указать в примечании наименование и адрес организации-изготовителя ЗРИ»</w:t>
            </w:r>
          </w:p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Для «Прим.» в случае отсутствия примечания сообщение: «Необходимо указать в примечании наименование и адрес организации изготовителя ЗРИ»</w:t>
            </w:r>
          </w:p>
        </w:tc>
      </w:tr>
      <w:tr w:rsidR="006D7D16" w:rsidRPr="008F71DF" w:rsidTr="006D7D16">
        <w:trPr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Дата выпуска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</w:tcPr>
          <w:p w:rsidR="006D7D16" w:rsidRPr="008F71D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Формат дата</w:t>
            </w:r>
          </w:p>
        </w:tc>
        <w:tc>
          <w:tcPr>
            <w:tcW w:w="5475" w:type="dxa"/>
          </w:tcPr>
          <w:p w:rsidR="006D7D16" w:rsidRPr="008F71D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before="120" w:after="0" w:line="240" w:lineRule="auto"/>
              <w:ind w:left="39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Дата выпуска ≤ Даты операции</w:t>
            </w:r>
          </w:p>
        </w:tc>
      </w:tr>
      <w:tr w:rsidR="006D7D16" w:rsidRPr="008F71DF" w:rsidTr="006D7D16">
        <w:trPr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Назначенный срок службы ИОУ по паспорту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Положительное число. </w:t>
            </w:r>
          </w:p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75" w:type="dxa"/>
          </w:tcPr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К дате выпуска прибавить НСС. Если полученная дата меньше, чем дата операции сообщение:</w:t>
            </w:r>
          </w:p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«Для </w:t>
            </w:r>
            <w:r>
              <w:rPr>
                <w:rFonts w:ascii="Times New Roman" w:eastAsia="Calibri" w:hAnsi="Times New Roman" w:cs="Times New Roman"/>
                <w:sz w:val="24"/>
              </w:rPr>
              <w:t>ИОУ</w:t>
            </w: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 истек НСС, следует продлить НСС либо снять с учета с одновременной постановкой на учет как РАО (при выполнении критериев отнесения к РАО)»</w:t>
            </w:r>
          </w:p>
        </w:tc>
      </w:tr>
      <w:tr w:rsidR="006D7D16" w:rsidRPr="008F71DF" w:rsidTr="006D7D16">
        <w:trPr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Код формы собственности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таблицей 2 «Форма собственности» </w:t>
            </w: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приказа 1/13-НПА</w:t>
            </w: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75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Выбор из таблицы</w:t>
            </w:r>
          </w:p>
        </w:tc>
      </w:tr>
      <w:tr w:rsidR="006D7D16" w:rsidRPr="008F71DF" w:rsidTr="0032020E">
        <w:trPr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Код ОКПО правообладателя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8055" w:type="dxa"/>
            <w:gridSpan w:val="2"/>
          </w:tcPr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Формат заполнения поля</w:t>
            </w: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8"/>
              <w:gridCol w:w="4507"/>
            </w:tblGrid>
            <w:tr w:rsidR="006D7D16" w:rsidRPr="006D7D16" w:rsidTr="006B7D3D">
              <w:tc>
                <w:tcPr>
                  <w:tcW w:w="1304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Код формы собственности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 xml:space="preserve">Возможные форматы </w:t>
                  </w:r>
                </w:p>
              </w:tc>
            </w:tr>
            <w:tr w:rsidR="006D7D16" w:rsidRPr="006D7D16" w:rsidTr="006B7D3D">
              <w:trPr>
                <w:trHeight w:val="288"/>
              </w:trPr>
              <w:tc>
                <w:tcPr>
                  <w:tcW w:w="1304" w:type="dxa"/>
                  <w:vMerge w:val="restart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1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Российская Федерация</w:t>
                  </w:r>
                </w:p>
              </w:tc>
            </w:tr>
            <w:tr w:rsidR="006D7D16" w:rsidRPr="006D7D16" w:rsidTr="006B7D3D">
              <w:trPr>
                <w:trHeight w:val="216"/>
              </w:trPr>
              <w:tc>
                <w:tcPr>
                  <w:tcW w:w="1304" w:type="dxa"/>
                  <w:vMerge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 xml:space="preserve">цифры, проверяется длина значения поля: 8 или 14 символов, в </w:t>
                  </w:r>
                  <w:proofErr w:type="spellStart"/>
                  <w:r w:rsidRPr="006D7D16">
                    <w:rPr>
                      <w:rFonts w:ascii="Times New Roman" w:eastAsia="Calibri" w:hAnsi="Times New Roman" w:cs="Times New Roman"/>
                    </w:rPr>
                    <w:t>т.ч</w:t>
                  </w:r>
                  <w:proofErr w:type="spellEnd"/>
                  <w:r w:rsidRPr="006D7D16">
                    <w:rPr>
                      <w:rFonts w:ascii="Times New Roman" w:eastAsia="Calibri" w:hAnsi="Times New Roman" w:cs="Times New Roman"/>
                    </w:rPr>
                    <w:t>. значимые 0</w:t>
                  </w:r>
                </w:p>
              </w:tc>
            </w:tr>
            <w:tr w:rsidR="006D7D16" w:rsidRPr="006D7D16" w:rsidTr="006B7D3D">
              <w:trPr>
                <w:trHeight w:val="202"/>
              </w:trPr>
              <w:tc>
                <w:tcPr>
                  <w:tcW w:w="1304" w:type="dxa"/>
                  <w:vMerge w:val="restart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Выбор одного субъекта РФ из списка</w:t>
                  </w:r>
                </w:p>
              </w:tc>
            </w:tr>
            <w:tr w:rsidR="006D7D16" w:rsidRPr="006D7D16" w:rsidTr="006B7D3D">
              <w:trPr>
                <w:trHeight w:val="302"/>
              </w:trPr>
              <w:tc>
                <w:tcPr>
                  <w:tcW w:w="1304" w:type="dxa"/>
                  <w:vMerge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 xml:space="preserve">цифры, проверяется длина значения </w:t>
                  </w:r>
                  <w:proofErr w:type="spellStart"/>
                  <w:proofErr w:type="gramStart"/>
                  <w:r w:rsidRPr="006D7D16">
                    <w:rPr>
                      <w:rFonts w:ascii="Times New Roman" w:eastAsia="Calibri" w:hAnsi="Times New Roman" w:cs="Times New Roman"/>
                    </w:rPr>
                    <w:t>по-ля</w:t>
                  </w:r>
                  <w:proofErr w:type="spellEnd"/>
                  <w:proofErr w:type="gramEnd"/>
                  <w:r w:rsidRPr="006D7D16">
                    <w:rPr>
                      <w:rFonts w:ascii="Times New Roman" w:eastAsia="Calibri" w:hAnsi="Times New Roman" w:cs="Times New Roman"/>
                    </w:rPr>
                    <w:t xml:space="preserve">: 8 или 14 символов, в </w:t>
                  </w:r>
                  <w:proofErr w:type="spellStart"/>
                  <w:r w:rsidRPr="006D7D16">
                    <w:rPr>
                      <w:rFonts w:ascii="Times New Roman" w:eastAsia="Calibri" w:hAnsi="Times New Roman" w:cs="Times New Roman"/>
                    </w:rPr>
                    <w:t>т.ч</w:t>
                  </w:r>
                  <w:proofErr w:type="spellEnd"/>
                  <w:r w:rsidRPr="006D7D16">
                    <w:rPr>
                      <w:rFonts w:ascii="Times New Roman" w:eastAsia="Calibri" w:hAnsi="Times New Roman" w:cs="Times New Roman"/>
                    </w:rPr>
                    <w:t>. значимые 0</w:t>
                  </w:r>
                </w:p>
              </w:tc>
            </w:tr>
            <w:tr w:rsidR="006D7D16" w:rsidRPr="006D7D16" w:rsidTr="006B7D3D">
              <w:trPr>
                <w:trHeight w:val="274"/>
              </w:trPr>
              <w:tc>
                <w:tcPr>
                  <w:tcW w:w="1304" w:type="dxa"/>
                  <w:vMerge w:val="restart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 xml:space="preserve">Название муниципалитета </w:t>
                  </w:r>
                </w:p>
              </w:tc>
            </w:tr>
            <w:tr w:rsidR="006D7D16" w:rsidRPr="006D7D16" w:rsidTr="006B7D3D">
              <w:trPr>
                <w:trHeight w:val="230"/>
              </w:trPr>
              <w:tc>
                <w:tcPr>
                  <w:tcW w:w="1304" w:type="dxa"/>
                  <w:vMerge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 xml:space="preserve">цифры, проверяется длина значения </w:t>
                  </w:r>
                  <w:proofErr w:type="spellStart"/>
                  <w:proofErr w:type="gramStart"/>
                  <w:r w:rsidRPr="006D7D16">
                    <w:rPr>
                      <w:rFonts w:ascii="Times New Roman" w:eastAsia="Calibri" w:hAnsi="Times New Roman" w:cs="Times New Roman"/>
                    </w:rPr>
                    <w:t>по-ля</w:t>
                  </w:r>
                  <w:proofErr w:type="spellEnd"/>
                  <w:proofErr w:type="gramEnd"/>
                  <w:r w:rsidRPr="006D7D16">
                    <w:rPr>
                      <w:rFonts w:ascii="Times New Roman" w:eastAsia="Calibri" w:hAnsi="Times New Roman" w:cs="Times New Roman"/>
                    </w:rPr>
                    <w:t xml:space="preserve">: 8 или 14 символов, в </w:t>
                  </w:r>
                  <w:proofErr w:type="spellStart"/>
                  <w:r w:rsidRPr="006D7D16">
                    <w:rPr>
                      <w:rFonts w:ascii="Times New Roman" w:eastAsia="Calibri" w:hAnsi="Times New Roman" w:cs="Times New Roman"/>
                    </w:rPr>
                    <w:t>т.ч</w:t>
                  </w:r>
                  <w:proofErr w:type="spellEnd"/>
                  <w:r w:rsidRPr="006D7D16">
                    <w:rPr>
                      <w:rFonts w:ascii="Times New Roman" w:eastAsia="Calibri" w:hAnsi="Times New Roman" w:cs="Times New Roman"/>
                    </w:rPr>
                    <w:t>. значимые 0</w:t>
                  </w:r>
                </w:p>
              </w:tc>
            </w:tr>
            <w:tr w:rsidR="006D7D16" w:rsidRPr="006D7D16" w:rsidTr="006B7D3D">
              <w:tc>
                <w:tcPr>
                  <w:tcW w:w="1304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 xml:space="preserve">цифры, проверяется длина значения поля: 8 или 14 символов, в </w:t>
                  </w:r>
                  <w:proofErr w:type="spellStart"/>
                  <w:r w:rsidRPr="006D7D16">
                    <w:rPr>
                      <w:rFonts w:ascii="Times New Roman" w:eastAsia="Calibri" w:hAnsi="Times New Roman" w:cs="Times New Roman"/>
                    </w:rPr>
                    <w:t>т.ч</w:t>
                  </w:r>
                  <w:proofErr w:type="spellEnd"/>
                  <w:r w:rsidRPr="006D7D16">
                    <w:rPr>
                      <w:rFonts w:ascii="Times New Roman" w:eastAsia="Calibri" w:hAnsi="Times New Roman" w:cs="Times New Roman"/>
                    </w:rPr>
                    <w:t>. значимые 0</w:t>
                  </w:r>
                </w:p>
              </w:tc>
            </w:tr>
            <w:tr w:rsidR="006D7D16" w:rsidRPr="006D7D16" w:rsidTr="006B7D3D">
              <w:tc>
                <w:tcPr>
                  <w:tcW w:w="1304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5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Выбор страны из справочника ОКСМ</w:t>
                  </w:r>
                </w:p>
              </w:tc>
            </w:tr>
            <w:tr w:rsidR="006D7D16" w:rsidRPr="006D7D16" w:rsidTr="006B7D3D">
              <w:tc>
                <w:tcPr>
                  <w:tcW w:w="1304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Выбор страны из справочника ОКСМ, обязательно примечание к ячейке</w:t>
                  </w:r>
                </w:p>
              </w:tc>
            </w:tr>
            <w:tr w:rsidR="006D7D16" w:rsidRPr="006D7D16" w:rsidTr="006B7D3D">
              <w:tc>
                <w:tcPr>
                  <w:tcW w:w="1304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9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6D7D16" w:rsidRPr="006D7D16" w:rsidRDefault="006D7D16" w:rsidP="006D7D1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6D7D16">
                    <w:rPr>
                      <w:rFonts w:ascii="Times New Roman" w:eastAsia="Calibri" w:hAnsi="Times New Roman" w:cs="Times New Roman"/>
                    </w:rPr>
                    <w:t>Текст, обязательно примечание</w:t>
                  </w:r>
                </w:p>
              </w:tc>
            </w:tr>
          </w:tbl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8F71D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Проверка на наличие примечания для кода формы собственности 6 и 9, </w:t>
            </w:r>
            <w:proofErr w:type="gramStart"/>
            <w:r w:rsidRPr="006D7D16">
              <w:rPr>
                <w:rFonts w:ascii="Times New Roman" w:eastAsia="Calibri" w:hAnsi="Times New Roman" w:cs="Times New Roman"/>
                <w:sz w:val="24"/>
              </w:rPr>
              <w:t>при  отсутствии</w:t>
            </w:r>
            <w:proofErr w:type="gramEnd"/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 сообщение: «Необходимо указать в примечании наименование и адрес правообладателя (собственника или обладателя иного вещного права) на </w:t>
            </w:r>
            <w:r>
              <w:rPr>
                <w:rFonts w:ascii="Times New Roman" w:eastAsia="Calibri" w:hAnsi="Times New Roman" w:cs="Times New Roman"/>
                <w:sz w:val="24"/>
              </w:rPr>
              <w:t>ИОУ</w:t>
            </w:r>
            <w:r w:rsidRPr="006D7D16">
              <w:rPr>
                <w:rFonts w:ascii="Times New Roman" w:eastAsia="Calibri" w:hAnsi="Times New Roman" w:cs="Times New Roman"/>
                <w:sz w:val="24"/>
              </w:rPr>
              <w:t>»</w:t>
            </w:r>
          </w:p>
        </w:tc>
      </w:tr>
      <w:tr w:rsidR="006D7D16" w:rsidRPr="008F71DF" w:rsidTr="006D7D16">
        <w:trPr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Код вида документа, сопровождающего операцию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</w:tcPr>
          <w:p w:rsidR="006D7D16" w:rsidRPr="00A90BE2" w:rsidRDefault="006D7D16" w:rsidP="006D7D16">
            <w:pPr>
              <w:spacing w:after="0"/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Таблица 3 приложения к приказу 1/13</w:t>
            </w:r>
          </w:p>
        </w:tc>
        <w:tc>
          <w:tcPr>
            <w:tcW w:w="5475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16" w:rsidRPr="008F71DF" w:rsidTr="006D7D16">
        <w:trPr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Номер документа, сопровождающего операцию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2580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Допустим «-»</w:t>
            </w:r>
          </w:p>
        </w:tc>
        <w:tc>
          <w:tcPr>
            <w:tcW w:w="5475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Не пустое поле. </w:t>
            </w:r>
          </w:p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D7D16" w:rsidRPr="008F71DF" w:rsidTr="006D7D16">
        <w:trPr>
          <w:trHeight w:val="1390"/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Дата документа, сопровождающего операцию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Обязательно </w:t>
            </w:r>
          </w:p>
        </w:tc>
        <w:tc>
          <w:tcPr>
            <w:tcW w:w="2580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Формат дата</w:t>
            </w:r>
          </w:p>
        </w:tc>
        <w:tc>
          <w:tcPr>
            <w:tcW w:w="5475" w:type="dxa"/>
          </w:tcPr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Дата документа </w:t>
            </w:r>
            <w:proofErr w:type="gramStart"/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=&lt;  </w:t>
            </w:r>
            <w:proofErr w:type="gramEnd"/>
            <w:r w:rsidRPr="006D7D16">
              <w:rPr>
                <w:rFonts w:ascii="Times New Roman" w:eastAsia="Calibri" w:hAnsi="Times New Roman" w:cs="Times New Roman"/>
                <w:sz w:val="24"/>
              </w:rPr>
              <w:t>Дата операции</w:t>
            </w: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Если нет сообщение: «Дата документа не может быть позже даты операции»</w:t>
            </w: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Для операций с кодом 41: Дата операции = Дата документа</w:t>
            </w: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Если нет сообщение: «Дата документа должна соответствовать дате операции» </w:t>
            </w: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6D7D16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Для операций с кодом 10. Дата документа должна быть в границах периода предоставления отчета. </w:t>
            </w:r>
          </w:p>
          <w:p w:rsidR="006D7D16" w:rsidRPr="008F71DF" w:rsidRDefault="006D7D16" w:rsidP="006D7D16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Если нет сообщение: «Дата документа выходит за границы периода»</w:t>
            </w:r>
          </w:p>
        </w:tc>
      </w:tr>
      <w:tr w:rsidR="006D7D16" w:rsidRPr="008F71DF" w:rsidTr="00552A2C">
        <w:trPr>
          <w:trHeight w:val="1127"/>
          <w:jc w:val="center"/>
        </w:trPr>
        <w:tc>
          <w:tcPr>
            <w:tcW w:w="561" w:type="dxa"/>
            <w:vMerge w:val="restart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  <w:vMerge w:val="restart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Код ОКПО поставщика или получателя</w:t>
            </w:r>
          </w:p>
        </w:tc>
        <w:tc>
          <w:tcPr>
            <w:tcW w:w="2348" w:type="dxa"/>
            <w:vMerge w:val="restart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  <w:shd w:val="clear" w:color="auto" w:fill="B4C6E7"/>
          </w:tcPr>
          <w:p w:rsidR="006D7D16" w:rsidRPr="00A90BE2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proofErr w:type="spellStart"/>
            <w:r w:rsidRPr="006D7D16">
              <w:rPr>
                <w:rFonts w:ascii="Times New Roman" w:eastAsia="Calibri" w:hAnsi="Times New Roman" w:cs="Times New Roman"/>
                <w:sz w:val="24"/>
              </w:rPr>
              <w:t>Автозаполнение</w:t>
            </w:r>
            <w:proofErr w:type="spellEnd"/>
          </w:p>
        </w:tc>
        <w:tc>
          <w:tcPr>
            <w:tcW w:w="5475" w:type="dxa"/>
            <w:shd w:val="clear" w:color="auto" w:fill="B4C6E7"/>
          </w:tcPr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Для операций: </w:t>
            </w:r>
          </w:p>
          <w:p w:rsidR="006D7D16" w:rsidRPr="00A90BE2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10, 11, 12, 15, 17,18, 41, 42, 46, 53, 58, 61, 62, 67, 68, 71, 72, 72, 73, 74, 75, 76 – код ОКПО отчитывающейся организации;</w:t>
            </w:r>
          </w:p>
        </w:tc>
      </w:tr>
      <w:tr w:rsidR="006D7D16" w:rsidRPr="008F71DF" w:rsidTr="006D7D16">
        <w:trPr>
          <w:trHeight w:val="1493"/>
          <w:jc w:val="center"/>
        </w:trPr>
        <w:tc>
          <w:tcPr>
            <w:tcW w:w="561" w:type="dxa"/>
            <w:vMerge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  <w:vMerge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348" w:type="dxa"/>
            <w:vMerge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580" w:type="dxa"/>
          </w:tcPr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- цифры, то проверяется длина значения поля: 8 или 14 символов, в </w:t>
            </w:r>
            <w:proofErr w:type="spellStart"/>
            <w:r w:rsidRPr="006D7D16">
              <w:rPr>
                <w:rFonts w:ascii="Times New Roman" w:eastAsia="Calibri" w:hAnsi="Times New Roman" w:cs="Times New Roman"/>
                <w:sz w:val="24"/>
              </w:rPr>
              <w:t>т.ч</w:t>
            </w:r>
            <w:proofErr w:type="spellEnd"/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. значимые 0 </w:t>
            </w:r>
          </w:p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gramStart"/>
            <w:r w:rsidRPr="006D7D16">
              <w:rPr>
                <w:rFonts w:ascii="Times New Roman" w:eastAsia="Calibri" w:hAnsi="Times New Roman" w:cs="Times New Roman"/>
                <w:sz w:val="24"/>
              </w:rPr>
              <w:t>-«</w:t>
            </w:r>
            <w:proofErr w:type="gramEnd"/>
            <w:r w:rsidRPr="006D7D16">
              <w:rPr>
                <w:rFonts w:ascii="Times New Roman" w:eastAsia="Calibri" w:hAnsi="Times New Roman" w:cs="Times New Roman"/>
                <w:sz w:val="24"/>
              </w:rPr>
              <w:t>Минобороны» без кавычек</w:t>
            </w:r>
          </w:p>
          <w:p w:rsidR="006D7D16" w:rsidRPr="008F71D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>-выбор из ОКСМ</w:t>
            </w:r>
          </w:p>
        </w:tc>
        <w:tc>
          <w:tcPr>
            <w:tcW w:w="5475" w:type="dxa"/>
          </w:tcPr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21, 25, 27, 28, 29, 31, 35, 37, 38, 39, 54, 63, 64, 66 - цифры, проверяется длина значения поля: 8 или 14 символов, в </w:t>
            </w:r>
            <w:proofErr w:type="spellStart"/>
            <w:r w:rsidRPr="006D7D16">
              <w:rPr>
                <w:rFonts w:ascii="Times New Roman" w:eastAsia="Calibri" w:hAnsi="Times New Roman" w:cs="Times New Roman"/>
                <w:sz w:val="24"/>
              </w:rPr>
              <w:t>т.ч</w:t>
            </w:r>
            <w:proofErr w:type="spellEnd"/>
            <w:r w:rsidRPr="006D7D16">
              <w:rPr>
                <w:rFonts w:ascii="Times New Roman" w:eastAsia="Calibri" w:hAnsi="Times New Roman" w:cs="Times New Roman"/>
                <w:sz w:val="24"/>
              </w:rPr>
              <w:t>. значимые 0.</w:t>
            </w:r>
          </w:p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before="120" w:after="0" w:line="240" w:lineRule="auto"/>
              <w:ind w:left="396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22, 32 - </w:t>
            </w:r>
            <w:proofErr w:type="gramStart"/>
            <w:r w:rsidRPr="006D7D16">
              <w:rPr>
                <w:rFonts w:ascii="Times New Roman" w:eastAsia="Calibri" w:hAnsi="Times New Roman" w:cs="Times New Roman"/>
                <w:sz w:val="24"/>
              </w:rPr>
              <w:t>цифры,  проверяется</w:t>
            </w:r>
            <w:proofErr w:type="gramEnd"/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 длина значения поля: 8 или 14 символов, в </w:t>
            </w:r>
            <w:proofErr w:type="spellStart"/>
            <w:r w:rsidRPr="006D7D16">
              <w:rPr>
                <w:rFonts w:ascii="Times New Roman" w:eastAsia="Calibri" w:hAnsi="Times New Roman" w:cs="Times New Roman"/>
                <w:sz w:val="24"/>
              </w:rPr>
              <w:t>т.ч</w:t>
            </w:r>
            <w:proofErr w:type="spellEnd"/>
            <w:r w:rsidRPr="006D7D16">
              <w:rPr>
                <w:rFonts w:ascii="Times New Roman" w:eastAsia="Calibri" w:hAnsi="Times New Roman" w:cs="Times New Roman"/>
                <w:sz w:val="24"/>
              </w:rPr>
              <w:t>. значимые 0 либо «Минобороны» без кавычек</w:t>
            </w:r>
          </w:p>
          <w:p w:rsidR="006D7D16" w:rsidRPr="006D7D16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lastRenderedPageBreak/>
              <w:t>81, 82, 83, 84, 85, 86, 87, 88 - выбор из ОКСМ, обязательно примечание.</w:t>
            </w:r>
          </w:p>
          <w:p w:rsidR="006D7D16" w:rsidRPr="008F71D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7D16">
              <w:rPr>
                <w:rFonts w:ascii="Times New Roman" w:eastAsia="Calibri" w:hAnsi="Times New Roman" w:cs="Times New Roman"/>
                <w:sz w:val="24"/>
              </w:rPr>
              <w:t xml:space="preserve">97, 98, 99 - цифры, проверяется длина значения поля: 8 или 14 символов, в </w:t>
            </w:r>
            <w:proofErr w:type="spellStart"/>
            <w:r w:rsidRPr="006D7D16">
              <w:rPr>
                <w:rFonts w:ascii="Times New Roman" w:eastAsia="Calibri" w:hAnsi="Times New Roman" w:cs="Times New Roman"/>
                <w:sz w:val="24"/>
              </w:rPr>
              <w:t>т.ч</w:t>
            </w:r>
            <w:proofErr w:type="spellEnd"/>
            <w:r w:rsidRPr="006D7D16">
              <w:rPr>
                <w:rFonts w:ascii="Times New Roman" w:eastAsia="Calibri" w:hAnsi="Times New Roman" w:cs="Times New Roman"/>
                <w:sz w:val="24"/>
              </w:rPr>
              <w:t>. значимые 0</w:t>
            </w:r>
          </w:p>
        </w:tc>
      </w:tr>
      <w:tr w:rsidR="006D7D16" w:rsidRPr="008F71DF" w:rsidTr="0071042F">
        <w:trPr>
          <w:trHeight w:val="97"/>
          <w:jc w:val="center"/>
        </w:trPr>
        <w:tc>
          <w:tcPr>
            <w:tcW w:w="561" w:type="dxa"/>
            <w:vMerge w:val="restart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  <w:vMerge w:val="restart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Код ОКПО перевозчика </w:t>
            </w:r>
          </w:p>
        </w:tc>
        <w:tc>
          <w:tcPr>
            <w:tcW w:w="2348" w:type="dxa"/>
            <w:vMerge w:val="restart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  <w:shd w:val="clear" w:color="auto" w:fill="B4C6E7" w:themeFill="accent5" w:themeFillTint="66"/>
          </w:tcPr>
          <w:p w:rsidR="006D7D16" w:rsidRPr="0071042F" w:rsidRDefault="006D7D16" w:rsidP="0071042F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71042F" w:rsidDel="00A621D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71042F">
              <w:rPr>
                <w:rFonts w:ascii="Times New Roman" w:eastAsia="Calibri" w:hAnsi="Times New Roman" w:cs="Times New Roman"/>
                <w:sz w:val="24"/>
              </w:rPr>
              <w:t>Автозаполнение</w:t>
            </w:r>
            <w:proofErr w:type="spellEnd"/>
          </w:p>
          <w:p w:rsidR="006D7D16" w:rsidRPr="0071042F" w:rsidRDefault="006D7D16" w:rsidP="0071042F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71042F" w:rsidRDefault="006D7D16" w:rsidP="0071042F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75" w:type="dxa"/>
            <w:shd w:val="clear" w:color="auto" w:fill="B4C6E7" w:themeFill="accent5" w:themeFillTint="66"/>
          </w:tcPr>
          <w:p w:rsidR="006D7D16" w:rsidRPr="0071042F" w:rsidRDefault="006D7D16" w:rsidP="0071042F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71042F">
              <w:rPr>
                <w:rFonts w:ascii="Times New Roman" w:eastAsia="Calibri" w:hAnsi="Times New Roman" w:cs="Times New Roman"/>
                <w:sz w:val="24"/>
              </w:rPr>
              <w:t>«-», без кавычек</w:t>
            </w:r>
          </w:p>
          <w:p w:rsidR="006D7D16" w:rsidRPr="0071042F" w:rsidRDefault="006D7D16" w:rsidP="0071042F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71042F">
              <w:rPr>
                <w:rFonts w:ascii="Times New Roman" w:eastAsia="Calibri" w:hAnsi="Times New Roman" w:cs="Times New Roman"/>
                <w:sz w:val="24"/>
              </w:rPr>
              <w:t>Для кодов операций</w:t>
            </w:r>
          </w:p>
          <w:p w:rsidR="006D7D16" w:rsidRPr="0071042F" w:rsidRDefault="006D7D16" w:rsidP="0071042F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71042F">
              <w:rPr>
                <w:rFonts w:ascii="Times New Roman" w:eastAsia="Calibri" w:hAnsi="Times New Roman" w:cs="Times New Roman"/>
                <w:sz w:val="24"/>
              </w:rPr>
              <w:t>10, 11,12, 17, 18, 41, 42, 46, 53, 54, 58, 65, 66, 67, 68, 71, 72, 73, 74, 75, 76, 97, 98</w:t>
            </w:r>
            <w:bookmarkStart w:id="2" w:name="_GoBack"/>
            <w:bookmarkEnd w:id="2"/>
          </w:p>
        </w:tc>
      </w:tr>
      <w:tr w:rsidR="006D7D16" w:rsidRPr="008F71DF" w:rsidTr="006D7D16">
        <w:trPr>
          <w:trHeight w:val="96"/>
          <w:jc w:val="center"/>
        </w:trPr>
        <w:tc>
          <w:tcPr>
            <w:tcW w:w="561" w:type="dxa"/>
            <w:vMerge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  <w:vMerge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348" w:type="dxa"/>
            <w:vMerge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580" w:type="dxa"/>
          </w:tcPr>
          <w:p w:rsidR="006D7D16" w:rsidRPr="0071042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firstLine="73"/>
              <w:rPr>
                <w:rFonts w:ascii="Times New Roman" w:eastAsia="Calibri" w:hAnsi="Times New Roman" w:cs="Times New Roman"/>
                <w:sz w:val="24"/>
              </w:rPr>
            </w:pPr>
            <w:r w:rsidRPr="0071042F">
              <w:rPr>
                <w:rFonts w:ascii="Times New Roman" w:eastAsia="Calibri" w:hAnsi="Times New Roman" w:cs="Times New Roman"/>
                <w:sz w:val="24"/>
              </w:rPr>
              <w:t xml:space="preserve">- цифры, проверяется длина значения поля: 8 или 14 символов, в </w:t>
            </w:r>
            <w:proofErr w:type="spellStart"/>
            <w:r w:rsidRPr="0071042F">
              <w:rPr>
                <w:rFonts w:ascii="Times New Roman" w:eastAsia="Calibri" w:hAnsi="Times New Roman" w:cs="Times New Roman"/>
                <w:sz w:val="24"/>
              </w:rPr>
              <w:t>т.ч</w:t>
            </w:r>
            <w:proofErr w:type="spellEnd"/>
            <w:r w:rsidRPr="0071042F">
              <w:rPr>
                <w:rFonts w:ascii="Times New Roman" w:eastAsia="Calibri" w:hAnsi="Times New Roman" w:cs="Times New Roman"/>
                <w:sz w:val="24"/>
              </w:rPr>
              <w:t>. значимые 0</w:t>
            </w:r>
          </w:p>
          <w:p w:rsidR="006D7D16" w:rsidRPr="0071042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firstLine="73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71042F" w:rsidDel="00A621DE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firstLine="73"/>
              <w:rPr>
                <w:rFonts w:ascii="Times New Roman" w:eastAsia="Calibri" w:hAnsi="Times New Roman" w:cs="Times New Roman"/>
                <w:sz w:val="24"/>
              </w:rPr>
            </w:pPr>
            <w:proofErr w:type="gramStart"/>
            <w:r w:rsidRPr="0071042F">
              <w:rPr>
                <w:rFonts w:ascii="Times New Roman" w:eastAsia="Calibri" w:hAnsi="Times New Roman" w:cs="Times New Roman"/>
                <w:sz w:val="24"/>
              </w:rPr>
              <w:t>-«</w:t>
            </w:r>
            <w:proofErr w:type="gramEnd"/>
            <w:r w:rsidRPr="0071042F">
              <w:rPr>
                <w:rFonts w:ascii="Times New Roman" w:eastAsia="Calibri" w:hAnsi="Times New Roman" w:cs="Times New Roman"/>
                <w:sz w:val="24"/>
              </w:rPr>
              <w:t>Минобороны» без кавычек</w:t>
            </w:r>
          </w:p>
        </w:tc>
        <w:tc>
          <w:tcPr>
            <w:tcW w:w="5475" w:type="dxa"/>
          </w:tcPr>
          <w:p w:rsidR="006D7D16" w:rsidRPr="0071042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71042F">
              <w:rPr>
                <w:rFonts w:ascii="Times New Roman" w:eastAsia="Calibri" w:hAnsi="Times New Roman" w:cs="Times New Roman"/>
                <w:sz w:val="24"/>
              </w:rPr>
              <w:t>Для операций</w:t>
            </w:r>
          </w:p>
          <w:p w:rsidR="006D7D16" w:rsidRPr="0071042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71042F">
              <w:rPr>
                <w:rFonts w:ascii="Times New Roman" w:eastAsia="Calibri" w:hAnsi="Times New Roman" w:cs="Times New Roman"/>
                <w:sz w:val="24"/>
              </w:rPr>
              <w:t xml:space="preserve">21, 25, 27, 28, 29, 31, 32, 35, 36, 37, 38, 39, 61, 62, 81, 82, 83, 84, 85, 86, 87, 88 - цифры, проверяется длина значения поля: 8 или 14 символов, в </w:t>
            </w:r>
            <w:proofErr w:type="spellStart"/>
            <w:r w:rsidRPr="0071042F">
              <w:rPr>
                <w:rFonts w:ascii="Times New Roman" w:eastAsia="Calibri" w:hAnsi="Times New Roman" w:cs="Times New Roman"/>
                <w:sz w:val="24"/>
              </w:rPr>
              <w:t>т.ч</w:t>
            </w:r>
            <w:proofErr w:type="spellEnd"/>
            <w:r w:rsidRPr="0071042F">
              <w:rPr>
                <w:rFonts w:ascii="Times New Roman" w:eastAsia="Calibri" w:hAnsi="Times New Roman" w:cs="Times New Roman"/>
                <w:sz w:val="24"/>
              </w:rPr>
              <w:t>. значимые 0</w:t>
            </w:r>
          </w:p>
          <w:p w:rsidR="006D7D16" w:rsidRPr="0071042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</w:p>
          <w:p w:rsidR="006D7D16" w:rsidRPr="0071042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71042F">
              <w:rPr>
                <w:rFonts w:ascii="Times New Roman" w:eastAsia="Calibri" w:hAnsi="Times New Roman" w:cs="Times New Roman"/>
                <w:sz w:val="24"/>
              </w:rPr>
              <w:t>Коды операций 22,32 либо цифры, либо «Минобороны»</w:t>
            </w:r>
          </w:p>
        </w:tc>
      </w:tr>
      <w:tr w:rsidR="006D7D16" w:rsidRPr="008F71DF" w:rsidTr="006D7D16">
        <w:trPr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Наименование прибора (установки)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Выбор из справочника приборов, УКТ… или вручную</w:t>
            </w:r>
          </w:p>
        </w:tc>
        <w:tc>
          <w:tcPr>
            <w:tcW w:w="5475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Не пустое поле.</w:t>
            </w:r>
          </w:p>
          <w:p w:rsidR="006D7D16" w:rsidRPr="008F71DF" w:rsidRDefault="006D7D16" w:rsidP="006D7D16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D7D16" w:rsidRPr="008F71DF" w:rsidTr="006D7D16">
        <w:trPr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Тип УКТ или прибора (установки)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выбор из справочника приборов, УКТ… или вручную</w:t>
            </w:r>
          </w:p>
        </w:tc>
        <w:tc>
          <w:tcPr>
            <w:tcW w:w="5475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Не пустое поле.</w:t>
            </w:r>
          </w:p>
        </w:tc>
      </w:tr>
      <w:tr w:rsidR="006D7D16" w:rsidRPr="008F71DF" w:rsidTr="006D7D16">
        <w:trPr>
          <w:jc w:val="center"/>
        </w:trPr>
        <w:tc>
          <w:tcPr>
            <w:tcW w:w="561" w:type="dxa"/>
          </w:tcPr>
          <w:p w:rsidR="006D7D16" w:rsidRPr="008F71DF" w:rsidRDefault="006D7D16" w:rsidP="006D7D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72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Номер УКТ или прибора (установки)</w:t>
            </w:r>
          </w:p>
        </w:tc>
        <w:tc>
          <w:tcPr>
            <w:tcW w:w="2348" w:type="dxa"/>
          </w:tcPr>
          <w:p w:rsidR="006D7D16" w:rsidRPr="008F71DF" w:rsidRDefault="006D7D16" w:rsidP="006D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580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Допускается «-»</w:t>
            </w:r>
          </w:p>
        </w:tc>
        <w:tc>
          <w:tcPr>
            <w:tcW w:w="5475" w:type="dxa"/>
          </w:tcPr>
          <w:p w:rsidR="006D7D16" w:rsidRPr="008F71DF" w:rsidRDefault="006D7D16" w:rsidP="006D7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Не пустое поле.</w:t>
            </w:r>
          </w:p>
        </w:tc>
      </w:tr>
    </w:tbl>
    <w:p w:rsidR="00C60995" w:rsidRDefault="00C60995"/>
    <w:sectPr w:rsidR="00C60995" w:rsidSect="008F7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3AEC"/>
    <w:multiLevelType w:val="multilevel"/>
    <w:tmpl w:val="AF1E9102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96"/>
      </w:pPr>
      <w:rPr>
        <w:rFonts w:ascii="Symbol" w:hAnsi="Symbol" w:hint="default"/>
      </w:rPr>
    </w:lvl>
    <w:lvl w:ilvl="1">
      <w:start w:val="1"/>
      <w:numFmt w:val="bullet"/>
      <w:suff w:val="space"/>
      <w:lvlText w:val="-"/>
      <w:lvlJc w:val="left"/>
      <w:pPr>
        <w:ind w:left="-284" w:firstLine="568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-284" w:firstLine="852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-284" w:firstLine="113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-284" w:firstLine="142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-284" w:firstLine="17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-284" w:firstLine="198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704" w:firstLine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988" w:firstLine="284"/>
      </w:pPr>
      <w:rPr>
        <w:rFonts w:ascii="Wingdings" w:hAnsi="Wingdings" w:hint="default"/>
      </w:rPr>
    </w:lvl>
  </w:abstractNum>
  <w:abstractNum w:abstractNumId="1" w15:restartNumberingAfterBreak="0">
    <w:nsid w:val="0F877005"/>
    <w:multiLevelType w:val="hybridMultilevel"/>
    <w:tmpl w:val="530C773E"/>
    <w:lvl w:ilvl="0" w:tplc="FE64F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ECF202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70609"/>
    <w:multiLevelType w:val="multilevel"/>
    <w:tmpl w:val="904C5A1A"/>
    <w:lvl w:ilvl="0">
      <w:start w:val="1"/>
      <w:numFmt w:val="bullet"/>
      <w:lvlText w:val=""/>
      <w:lvlJc w:val="left"/>
      <w:pPr>
        <w:tabs>
          <w:tab w:val="num" w:pos="396"/>
        </w:tabs>
        <w:ind w:left="396" w:hanging="396"/>
      </w:pPr>
      <w:rPr>
        <w:rFonts w:ascii="Symbol" w:hAnsi="Symbol" w:hint="default"/>
      </w:rPr>
    </w:lvl>
    <w:lvl w:ilvl="1">
      <w:start w:val="1"/>
      <w:numFmt w:val="bullet"/>
      <w:suff w:val="space"/>
      <w:lvlText w:val="-"/>
      <w:lvlJc w:val="left"/>
      <w:pPr>
        <w:ind w:left="-284" w:firstLine="568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-284" w:firstLine="852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-284" w:firstLine="113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-284" w:firstLine="142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-284" w:firstLine="17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-284" w:firstLine="198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704" w:firstLine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988" w:firstLine="284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995"/>
    <w:rsid w:val="00004B9D"/>
    <w:rsid w:val="006D7D16"/>
    <w:rsid w:val="0071042F"/>
    <w:rsid w:val="008F71DF"/>
    <w:rsid w:val="00B12520"/>
    <w:rsid w:val="00B91865"/>
    <w:rsid w:val="00C60995"/>
    <w:rsid w:val="00F6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EEC66-8267-4119-ABDC-057F6984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D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Старкова Марина Валерьевна</dc:creator>
  <cp:keywords/>
  <dc:description/>
  <cp:lastModifiedBy>Старкова Марина Валерьевна</cp:lastModifiedBy>
  <cp:revision>7</cp:revision>
  <dcterms:created xsi:type="dcterms:W3CDTF">2022-02-18T07:41:00Z</dcterms:created>
  <dcterms:modified xsi:type="dcterms:W3CDTF">2022-02-18T09:14:00Z</dcterms:modified>
</cp:coreProperties>
</file>